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8448" w14:textId="16C8D30C" w:rsidR="00B737D1" w:rsidRPr="00F10658" w:rsidRDefault="00F10658" w:rsidP="00F10658">
      <w:pPr>
        <w:jc w:val="right"/>
      </w:pPr>
      <w:r w:rsidRPr="00F10658">
        <w:t xml:space="preserve">Warszawa, </w:t>
      </w:r>
      <w:r w:rsidR="00B737D1" w:rsidRPr="00F10658">
        <w:t xml:space="preserve"> 21 września 2025 r.</w:t>
      </w:r>
    </w:p>
    <w:p w14:paraId="0CC87BD0" w14:textId="77777777" w:rsidR="00F10658" w:rsidRDefault="00B737D1" w:rsidP="00B737D1">
      <w:r w:rsidRPr="00B737D1">
        <w:rPr>
          <w:b/>
          <w:bCs/>
        </w:rPr>
        <w:t>Nadawca:</w:t>
      </w:r>
      <w:r w:rsidRPr="00B737D1">
        <w:t xml:space="preserve"> </w:t>
      </w:r>
    </w:p>
    <w:p w14:paraId="639C4C28" w14:textId="7E228154" w:rsidR="00F10658" w:rsidRDefault="00B737D1" w:rsidP="00B737D1">
      <w:r w:rsidRPr="00B737D1">
        <w:t xml:space="preserve">Piotr Sterkowski </w:t>
      </w:r>
    </w:p>
    <w:p w14:paraId="1B780305" w14:textId="77777777" w:rsidR="00F10658" w:rsidRDefault="00F10658" w:rsidP="00B737D1"/>
    <w:p w14:paraId="1FE7C7F4" w14:textId="77777777" w:rsidR="00F10658" w:rsidRDefault="00B737D1" w:rsidP="00F10658">
      <w:pPr>
        <w:ind w:left="5664"/>
      </w:pPr>
      <w:r w:rsidRPr="00B737D1">
        <w:rPr>
          <w:b/>
          <w:bCs/>
        </w:rPr>
        <w:t>Adresat:</w:t>
      </w:r>
      <w:r w:rsidRPr="00B737D1">
        <w:t xml:space="preserve"> </w:t>
      </w:r>
    </w:p>
    <w:p w14:paraId="5A160788" w14:textId="1A2BDDC6" w:rsidR="00F10658" w:rsidRDefault="00B737D1" w:rsidP="00F10658">
      <w:pPr>
        <w:ind w:left="5664"/>
      </w:pPr>
      <w:r w:rsidRPr="00B737D1">
        <w:t xml:space="preserve">KANCELARIA PREZESA RADY MINISTRÓW </w:t>
      </w:r>
    </w:p>
    <w:p w14:paraId="0DD1E173" w14:textId="0B7CAB00" w:rsidR="00F10658" w:rsidRDefault="00B737D1" w:rsidP="00F10658">
      <w:pPr>
        <w:ind w:left="5664"/>
      </w:pPr>
      <w:r w:rsidRPr="00B737D1">
        <w:t xml:space="preserve">Al. Ujazdowskie 1/3 00-583 </w:t>
      </w:r>
    </w:p>
    <w:p w14:paraId="755E24C4" w14:textId="77777777" w:rsidR="00F10658" w:rsidRPr="00B737D1" w:rsidRDefault="00F10658" w:rsidP="00F10658">
      <w:pPr>
        <w:ind w:left="5664"/>
        <w:rPr>
          <w:b/>
          <w:bCs/>
        </w:rPr>
      </w:pPr>
    </w:p>
    <w:p w14:paraId="44FCC6D7" w14:textId="30650DF5" w:rsidR="00F10658" w:rsidRDefault="00B737D1" w:rsidP="00F10658">
      <w:pPr>
        <w:jc w:val="center"/>
      </w:pPr>
      <w:r w:rsidRPr="00B737D1">
        <w:rPr>
          <w:b/>
          <w:bCs/>
        </w:rPr>
        <w:t>WNIOSEK O UDOSTĘPNIENIE INFORMACJI PUBLICZNEJ</w:t>
      </w:r>
    </w:p>
    <w:p w14:paraId="47C2B013" w14:textId="37B56552" w:rsidR="00B737D1" w:rsidRPr="00B737D1" w:rsidRDefault="00B737D1" w:rsidP="00B737D1">
      <w:r w:rsidRPr="00B737D1">
        <w:rPr>
          <w:b/>
          <w:bCs/>
        </w:rPr>
        <w:t>Sprawa: Dokumenty i analizy dotyczące członkostwa Polski w UE</w:t>
      </w:r>
    </w:p>
    <w:p w14:paraId="12E9A4B1" w14:textId="77777777" w:rsidR="00B737D1" w:rsidRPr="00B737D1" w:rsidRDefault="00B737D1" w:rsidP="00B737D1">
      <w:r w:rsidRPr="00B737D1">
        <w:t>Szanowni Państwo,</w:t>
      </w:r>
    </w:p>
    <w:p w14:paraId="285FE156" w14:textId="77777777" w:rsidR="00B737D1" w:rsidRPr="00B737D1" w:rsidRDefault="00B737D1" w:rsidP="00B737D1">
      <w:r w:rsidRPr="00B737D1">
        <w:t xml:space="preserve">Na podstawie art. 2 ust. 1 oraz art. 10 ust. 1 ustawy z dnia 6 września 2001 r. o dostępie do informacji publicznej (Dz.U. Nr 112, poz. 1198 z </w:t>
      </w:r>
      <w:proofErr w:type="spellStart"/>
      <w:r w:rsidRPr="00B737D1">
        <w:t>późn</w:t>
      </w:r>
      <w:proofErr w:type="spellEnd"/>
      <w:r w:rsidRPr="00B737D1">
        <w:t>. zm.), wnoszę o udostępnienie następującej informacji publicznej:</w:t>
      </w:r>
    </w:p>
    <w:p w14:paraId="01545B37" w14:textId="77777777" w:rsidR="00B737D1" w:rsidRPr="00B737D1" w:rsidRDefault="00B737D1" w:rsidP="00B737D1">
      <w:r w:rsidRPr="00B737D1">
        <w:rPr>
          <w:b/>
          <w:bCs/>
        </w:rPr>
        <w:t>I. DOKUMENTY I ANALIZY</w:t>
      </w:r>
    </w:p>
    <w:p w14:paraId="1C3BFE96" w14:textId="77777777" w:rsidR="00B737D1" w:rsidRPr="00B737D1" w:rsidRDefault="00B737D1" w:rsidP="00B737D1">
      <w:pPr>
        <w:numPr>
          <w:ilvl w:val="0"/>
          <w:numId w:val="1"/>
        </w:numPr>
      </w:pPr>
      <w:r w:rsidRPr="00B737D1">
        <w:t xml:space="preserve">Czy Kancelaria Prezesa Rady Ministrów posiada jakiekolwiek </w:t>
      </w:r>
      <w:r w:rsidRPr="00B737D1">
        <w:rPr>
          <w:b/>
          <w:bCs/>
        </w:rPr>
        <w:t>dokumenty, analizy, opracowania lub raporty</w:t>
      </w:r>
      <w:r w:rsidRPr="00B737D1">
        <w:t xml:space="preserve"> (wewnętrzne lub zewnętrzne) dotyczące: a) scenariuszy ewentualnego wystąpienia Polski z Unii Europejskiej? b) prawnych procedur związanych z art. 50 Traktatu o Unii Europejskiej w kontekście Polski? c) ekonomicznych skutków potencjalnego zakończenia członkostwa Polski w UE? d) analizy doświadczeń Wielkiej Brytanii związanych z </w:t>
      </w:r>
      <w:proofErr w:type="spellStart"/>
      <w:r w:rsidRPr="00B737D1">
        <w:t>Brexitem</w:t>
      </w:r>
      <w:proofErr w:type="spellEnd"/>
      <w:r w:rsidRPr="00B737D1">
        <w:t xml:space="preserve"> w kontekście polskim?</w:t>
      </w:r>
    </w:p>
    <w:p w14:paraId="44A27D69" w14:textId="77777777" w:rsidR="00B737D1" w:rsidRPr="00B737D1" w:rsidRDefault="00B737D1" w:rsidP="00B737D1">
      <w:pPr>
        <w:numPr>
          <w:ilvl w:val="0"/>
          <w:numId w:val="2"/>
        </w:numPr>
      </w:pPr>
      <w:r w:rsidRPr="00B737D1">
        <w:t>Jeśli tak - proszę o udostępnienie tych dokumentów lub wskazanie ich tytułów, dat sporządzenia oraz autorów.</w:t>
      </w:r>
    </w:p>
    <w:p w14:paraId="28B1FDF9" w14:textId="77777777" w:rsidR="00B737D1" w:rsidRPr="00B737D1" w:rsidRDefault="00B737D1" w:rsidP="00B737D1">
      <w:r w:rsidRPr="00B737D1">
        <w:rPr>
          <w:b/>
          <w:bCs/>
        </w:rPr>
        <w:t>II. PLANY AWARYJNE I PROCEDURY</w:t>
      </w:r>
    </w:p>
    <w:p w14:paraId="4F690CED" w14:textId="77777777" w:rsidR="00B737D1" w:rsidRPr="00B737D1" w:rsidRDefault="00B737D1" w:rsidP="00B737D1">
      <w:pPr>
        <w:numPr>
          <w:ilvl w:val="0"/>
          <w:numId w:val="3"/>
        </w:numPr>
      </w:pPr>
      <w:r w:rsidRPr="00B737D1">
        <w:t xml:space="preserve">Czy istnieją </w:t>
      </w:r>
      <w:r w:rsidRPr="00B737D1">
        <w:rPr>
          <w:b/>
          <w:bCs/>
        </w:rPr>
        <w:t>zatwierdzone procedury lub plany awaryjne</w:t>
      </w:r>
      <w:r w:rsidRPr="00B737D1">
        <w:t xml:space="preserve"> na wypadek: a) kryzysu instytucjonalnego w relacjach Polska-UE? b) zawieszenia części praw członkowskich Polski w UE? c) konieczności renegocjacji warunków członkostwa?</w:t>
      </w:r>
    </w:p>
    <w:p w14:paraId="0C21C747" w14:textId="77777777" w:rsidR="00B737D1" w:rsidRPr="00B737D1" w:rsidRDefault="00B737D1" w:rsidP="00B737D1">
      <w:pPr>
        <w:numPr>
          <w:ilvl w:val="0"/>
          <w:numId w:val="4"/>
        </w:numPr>
      </w:pPr>
      <w:r w:rsidRPr="00B737D1">
        <w:t xml:space="preserve">Czy w latach 2020-2025 odbyły się </w:t>
      </w:r>
      <w:r w:rsidRPr="00B737D1">
        <w:rPr>
          <w:b/>
          <w:bCs/>
        </w:rPr>
        <w:t>posiedzenia, narady lub spotkania</w:t>
      </w:r>
      <w:r w:rsidRPr="00B737D1">
        <w:t xml:space="preserve"> (udokumentowane protokołami) dotyczące relacji Polska-UE w kontekście potencjalnych scenariuszy kryzysowych?</w:t>
      </w:r>
    </w:p>
    <w:p w14:paraId="06E6A6D8" w14:textId="77777777" w:rsidR="00B737D1" w:rsidRPr="00B737D1" w:rsidRDefault="00B737D1" w:rsidP="00B737D1">
      <w:r w:rsidRPr="00B737D1">
        <w:rPr>
          <w:b/>
          <w:bCs/>
        </w:rPr>
        <w:lastRenderedPageBreak/>
        <w:t>III. KOMPETENCJE I ODPOWIEDZIALNOŚĆ</w:t>
      </w:r>
    </w:p>
    <w:p w14:paraId="599B5AD9" w14:textId="77777777" w:rsidR="00B737D1" w:rsidRPr="00B737D1" w:rsidRDefault="00B737D1" w:rsidP="00B737D1">
      <w:pPr>
        <w:numPr>
          <w:ilvl w:val="0"/>
          <w:numId w:val="5"/>
        </w:numPr>
      </w:pPr>
      <w:r w:rsidRPr="00B737D1">
        <w:t xml:space="preserve">Które </w:t>
      </w:r>
      <w:r w:rsidRPr="00B737D1">
        <w:rPr>
          <w:b/>
          <w:bCs/>
        </w:rPr>
        <w:t>komórki organizacyjne KPRM</w:t>
      </w:r>
      <w:r w:rsidRPr="00B737D1">
        <w:t xml:space="preserve"> są odpowiedzialne za monitorowanie i analizowanie </w:t>
      </w:r>
      <w:proofErr w:type="spellStart"/>
      <w:r w:rsidRPr="00B737D1">
        <w:t>ryzyk</w:t>
      </w:r>
      <w:proofErr w:type="spellEnd"/>
      <w:r w:rsidRPr="00B737D1">
        <w:t xml:space="preserve"> związanych z członkostwem w UE?</w:t>
      </w:r>
    </w:p>
    <w:p w14:paraId="37F92162" w14:textId="77777777" w:rsidR="00B737D1" w:rsidRPr="00B737D1" w:rsidRDefault="00B737D1" w:rsidP="00B737D1">
      <w:pPr>
        <w:numPr>
          <w:ilvl w:val="0"/>
          <w:numId w:val="6"/>
        </w:numPr>
      </w:pPr>
      <w:r w:rsidRPr="00B737D1">
        <w:t xml:space="preserve">Czy istnieje </w:t>
      </w:r>
      <w:r w:rsidRPr="00B737D1">
        <w:rPr>
          <w:b/>
          <w:bCs/>
        </w:rPr>
        <w:t>zespół lub grupa robocza</w:t>
      </w:r>
      <w:r w:rsidRPr="00B737D1">
        <w:t xml:space="preserve"> dedykowana analizie scenariuszy dotyczących przyszłości Polski w strukturach europejskich?</w:t>
      </w:r>
    </w:p>
    <w:p w14:paraId="6B826B50" w14:textId="77777777" w:rsidR="00B737D1" w:rsidRPr="00B737D1" w:rsidRDefault="00B737D1" w:rsidP="00B737D1">
      <w:r w:rsidRPr="00B737D1">
        <w:rPr>
          <w:b/>
          <w:bCs/>
        </w:rPr>
        <w:t>UZASADNIENIE:</w:t>
      </w:r>
    </w:p>
    <w:p w14:paraId="055BDD8B" w14:textId="77777777" w:rsidR="00B737D1" w:rsidRPr="00B737D1" w:rsidRDefault="00B737D1" w:rsidP="00B737D1">
      <w:r w:rsidRPr="00B737D1">
        <w:t>W świetle:</w:t>
      </w:r>
    </w:p>
    <w:p w14:paraId="304ECC2D" w14:textId="77777777" w:rsidR="00B737D1" w:rsidRPr="00B737D1" w:rsidRDefault="00B737D1" w:rsidP="00B737D1">
      <w:pPr>
        <w:numPr>
          <w:ilvl w:val="0"/>
          <w:numId w:val="7"/>
        </w:numPr>
      </w:pPr>
      <w:r w:rsidRPr="00B737D1">
        <w:t xml:space="preserve">Doświadczeń związanych z </w:t>
      </w:r>
      <w:proofErr w:type="spellStart"/>
      <w:r w:rsidRPr="00B737D1">
        <w:t>Brexitem</w:t>
      </w:r>
      <w:proofErr w:type="spellEnd"/>
      <w:r w:rsidRPr="00B737D1">
        <w:t xml:space="preserve"> i jego konsekwencjami</w:t>
      </w:r>
    </w:p>
    <w:p w14:paraId="59FBBA68" w14:textId="77777777" w:rsidR="00B737D1" w:rsidRPr="00B737D1" w:rsidRDefault="00B737D1" w:rsidP="00B737D1">
      <w:pPr>
        <w:numPr>
          <w:ilvl w:val="0"/>
          <w:numId w:val="7"/>
        </w:numPr>
      </w:pPr>
      <w:r w:rsidRPr="00B737D1">
        <w:t>Toczących się sporów prawnych między Polską a instytucjami UE</w:t>
      </w:r>
    </w:p>
    <w:p w14:paraId="292AFC61" w14:textId="77777777" w:rsidR="00B737D1" w:rsidRPr="00B737D1" w:rsidRDefault="00B737D1" w:rsidP="00B737D1">
      <w:pPr>
        <w:numPr>
          <w:ilvl w:val="0"/>
          <w:numId w:val="7"/>
        </w:numPr>
      </w:pPr>
      <w:r w:rsidRPr="00B737D1">
        <w:t>Wojny w Ukrainie i jej wpływu na architekturę bezpieczeństwa europejskiego</w:t>
      </w:r>
    </w:p>
    <w:p w14:paraId="7120CB7C" w14:textId="77777777" w:rsidR="00B737D1" w:rsidRPr="00B737D1" w:rsidRDefault="00B737D1" w:rsidP="00B737D1">
      <w:pPr>
        <w:numPr>
          <w:ilvl w:val="0"/>
          <w:numId w:val="7"/>
        </w:numPr>
      </w:pPr>
      <w:r w:rsidRPr="00B737D1">
        <w:t>Rosnących napięć geopolitycznych</w:t>
      </w:r>
    </w:p>
    <w:p w14:paraId="122B415F" w14:textId="77777777" w:rsidR="00B737D1" w:rsidRPr="00B737D1" w:rsidRDefault="00B737D1" w:rsidP="00B737D1">
      <w:r w:rsidRPr="00B737D1">
        <w:t xml:space="preserve">Obywatele mają prawo wiedzieć, czy i jak państwo polskie jest przygotowane na różne scenariusze rozwoju sytuacji. </w:t>
      </w:r>
      <w:r w:rsidRPr="00B737D1">
        <w:rPr>
          <w:b/>
          <w:bCs/>
        </w:rPr>
        <w:t>Pytania dotyczą istniejących dokumentów i faktów</w:t>
      </w:r>
      <w:r w:rsidRPr="00B737D1">
        <w:t>, nie opinii czy stanowisk politycznych.</w:t>
      </w:r>
    </w:p>
    <w:p w14:paraId="20778D97" w14:textId="77777777" w:rsidR="00B737D1" w:rsidRPr="00B737D1" w:rsidRDefault="00B737D1" w:rsidP="00B737D1">
      <w:r w:rsidRPr="00B737D1">
        <w:t>Zgodnie z wyrokiem NSA (sygn. akt I OSK 1476/13), informacją publiczną są "dokumenty wytworzone przez organy władzy publicznej (...) niezależnie od tego, do czego się odnoszą".</w:t>
      </w:r>
    </w:p>
    <w:p w14:paraId="0BBB5E7B" w14:textId="77777777" w:rsidR="00B737D1" w:rsidRPr="00B737D1" w:rsidRDefault="00B737D1" w:rsidP="00F10658">
      <w:pPr>
        <w:jc w:val="right"/>
      </w:pPr>
      <w:r w:rsidRPr="00B737D1">
        <w:t>Z poważaniem,</w:t>
      </w:r>
    </w:p>
    <w:p w14:paraId="2E245E31" w14:textId="2FD54067" w:rsidR="00B737D1" w:rsidRPr="00B737D1" w:rsidRDefault="00B737D1" w:rsidP="00F10658">
      <w:pPr>
        <w:jc w:val="right"/>
      </w:pPr>
      <w:r w:rsidRPr="00B737D1">
        <w:t xml:space="preserve">Piotr Sterkowski </w:t>
      </w:r>
    </w:p>
    <w:p w14:paraId="24047276" w14:textId="77777777" w:rsidR="00B737D1" w:rsidRDefault="00B737D1"/>
    <w:sectPr w:rsidR="00B7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7FB"/>
    <w:multiLevelType w:val="multilevel"/>
    <w:tmpl w:val="9746D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51422"/>
    <w:multiLevelType w:val="multilevel"/>
    <w:tmpl w:val="1E8A0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76FF2"/>
    <w:multiLevelType w:val="multilevel"/>
    <w:tmpl w:val="C3367D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D6541"/>
    <w:multiLevelType w:val="multilevel"/>
    <w:tmpl w:val="85C08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B1D5F"/>
    <w:multiLevelType w:val="multilevel"/>
    <w:tmpl w:val="1EC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C1002"/>
    <w:multiLevelType w:val="multilevel"/>
    <w:tmpl w:val="9572A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B3A5A"/>
    <w:multiLevelType w:val="multilevel"/>
    <w:tmpl w:val="795E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91634">
    <w:abstractNumId w:val="6"/>
  </w:num>
  <w:num w:numId="2" w16cid:durableId="1333292982">
    <w:abstractNumId w:val="3"/>
  </w:num>
  <w:num w:numId="3" w16cid:durableId="817695739">
    <w:abstractNumId w:val="0"/>
  </w:num>
  <w:num w:numId="4" w16cid:durableId="481041694">
    <w:abstractNumId w:val="1"/>
  </w:num>
  <w:num w:numId="5" w16cid:durableId="184222216">
    <w:abstractNumId w:val="5"/>
  </w:num>
  <w:num w:numId="6" w16cid:durableId="911819991">
    <w:abstractNumId w:val="2"/>
  </w:num>
  <w:num w:numId="7" w16cid:durableId="1138255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D1"/>
    <w:rsid w:val="000D214A"/>
    <w:rsid w:val="008C1514"/>
    <w:rsid w:val="00B737D1"/>
    <w:rsid w:val="00CE2337"/>
    <w:rsid w:val="00E56EA6"/>
    <w:rsid w:val="00F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7B8"/>
  <w15:chartTrackingRefBased/>
  <w15:docId w15:val="{33EDAEAC-CAA5-4DA0-B62F-A2121341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3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3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3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3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3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3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3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3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3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3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3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3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3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3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3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3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3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3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3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3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3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37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37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3</cp:revision>
  <dcterms:created xsi:type="dcterms:W3CDTF">2025-09-21T18:48:00Z</dcterms:created>
  <dcterms:modified xsi:type="dcterms:W3CDTF">2025-09-21T19:02:00Z</dcterms:modified>
</cp:coreProperties>
</file>