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E053" w14:textId="70B91DBD" w:rsidR="00CC09B7" w:rsidRDefault="00CC09B7" w:rsidP="00DB16D7">
      <w:pPr>
        <w:jc w:val="right"/>
      </w:pPr>
      <w:r w:rsidRPr="00DB16D7">
        <w:t>Data: 21 września 2025 r.</w:t>
      </w:r>
    </w:p>
    <w:p w14:paraId="6D440EBA" w14:textId="77777777" w:rsidR="00DB16D7" w:rsidRDefault="00DB16D7" w:rsidP="00DB16D7">
      <w:pPr>
        <w:jc w:val="right"/>
      </w:pPr>
    </w:p>
    <w:p w14:paraId="01E02157" w14:textId="77777777" w:rsidR="00DB16D7" w:rsidRPr="00DB16D7" w:rsidRDefault="00DB16D7" w:rsidP="00DB16D7">
      <w:pPr>
        <w:jc w:val="right"/>
      </w:pPr>
    </w:p>
    <w:p w14:paraId="28ED2226" w14:textId="77777777" w:rsidR="00DB16D7" w:rsidRDefault="00CC09B7" w:rsidP="00CC09B7">
      <w:r w:rsidRPr="00DB16D7">
        <w:t xml:space="preserve">Nadawca: </w:t>
      </w:r>
    </w:p>
    <w:p w14:paraId="78347A4B" w14:textId="48E8E02E" w:rsidR="00DB16D7" w:rsidRDefault="00CC09B7" w:rsidP="00CC09B7">
      <w:r w:rsidRPr="00DB16D7">
        <w:t xml:space="preserve">Piotr Sterkowski </w:t>
      </w:r>
    </w:p>
    <w:p w14:paraId="21DC9085" w14:textId="1D0A4237" w:rsidR="00CC09B7" w:rsidRPr="00DB16D7" w:rsidRDefault="00CC09B7" w:rsidP="00CC09B7">
      <w:pPr>
        <w:rPr>
          <w:lang w:val="en-GB"/>
        </w:rPr>
      </w:pPr>
      <w:r w:rsidRPr="00DB16D7">
        <w:rPr>
          <w:lang w:val="en-GB"/>
        </w:rPr>
        <w:t xml:space="preserve">Email: </w:t>
      </w:r>
      <w:hyperlink r:id="rId5" w:history="1">
        <w:r w:rsidRPr="00DB16D7">
          <w:rPr>
            <w:rStyle w:val="Hipercze"/>
            <w:lang w:val="en-GB"/>
          </w:rPr>
          <w:t>piotr.sterkowski@gmail.com</w:t>
        </w:r>
      </w:hyperlink>
    </w:p>
    <w:p w14:paraId="78FCAFC1" w14:textId="77777777" w:rsidR="00DB16D7" w:rsidRDefault="00DB16D7" w:rsidP="00DB16D7">
      <w:pPr>
        <w:ind w:left="4248"/>
        <w:rPr>
          <w:lang w:val="en-GB"/>
        </w:rPr>
      </w:pPr>
    </w:p>
    <w:p w14:paraId="1F330764" w14:textId="77777777" w:rsidR="00DB16D7" w:rsidRPr="00DB16D7" w:rsidRDefault="00DB16D7" w:rsidP="00DB16D7">
      <w:pPr>
        <w:ind w:left="4248"/>
        <w:rPr>
          <w:lang w:val="en-GB"/>
        </w:rPr>
      </w:pPr>
    </w:p>
    <w:p w14:paraId="4FDA0DD3" w14:textId="77777777" w:rsidR="00DB16D7" w:rsidRPr="00DB16D7" w:rsidRDefault="00DB16D7" w:rsidP="00DB16D7">
      <w:pPr>
        <w:ind w:left="4248"/>
        <w:rPr>
          <w:lang w:val="en-GB"/>
        </w:rPr>
      </w:pPr>
    </w:p>
    <w:p w14:paraId="55A308BC" w14:textId="10EF8550" w:rsidR="00DB16D7" w:rsidRDefault="00CC09B7" w:rsidP="00DB16D7">
      <w:pPr>
        <w:ind w:left="4248"/>
      </w:pPr>
      <w:r w:rsidRPr="00DB16D7">
        <w:t xml:space="preserve">Adresat: </w:t>
      </w:r>
    </w:p>
    <w:p w14:paraId="31E5ED0B" w14:textId="5CC3911E" w:rsidR="00DB16D7" w:rsidRDefault="00CC09B7" w:rsidP="00DB16D7">
      <w:pPr>
        <w:ind w:left="4248"/>
      </w:pPr>
      <w:r w:rsidRPr="00DB16D7">
        <w:t>KANCELARIA PREZYDENTA RZECZYPOSPOLITEJ POLSKIEJ</w:t>
      </w:r>
    </w:p>
    <w:p w14:paraId="25A0F2EC" w14:textId="5302EA5E" w:rsidR="00CC09B7" w:rsidRDefault="00CC09B7" w:rsidP="00DB16D7">
      <w:pPr>
        <w:ind w:left="4248"/>
      </w:pPr>
      <w:r w:rsidRPr="00DB16D7">
        <w:t xml:space="preserve"> ul. Wiejska 10 00-902 Warszawa</w:t>
      </w:r>
    </w:p>
    <w:p w14:paraId="29B0BF13" w14:textId="77777777" w:rsidR="00DB16D7" w:rsidRDefault="00DB16D7" w:rsidP="00CC09B7"/>
    <w:p w14:paraId="00CA328A" w14:textId="77777777" w:rsidR="00DB16D7" w:rsidRPr="00DB16D7" w:rsidRDefault="00DB16D7" w:rsidP="00CC09B7"/>
    <w:p w14:paraId="79B97DBE" w14:textId="19A7909C" w:rsidR="00DB16D7" w:rsidRPr="00DB16D7" w:rsidRDefault="00CC09B7" w:rsidP="00DB16D7">
      <w:pPr>
        <w:jc w:val="center"/>
        <w:rPr>
          <w:b/>
          <w:bCs/>
        </w:rPr>
      </w:pPr>
      <w:r w:rsidRPr="00DB16D7">
        <w:rPr>
          <w:b/>
          <w:bCs/>
        </w:rPr>
        <w:t>WNIOSEK O UDOSTĘPNIENIE INFORMACJI PUBLICZNEJ</w:t>
      </w:r>
    </w:p>
    <w:p w14:paraId="2A93FF7C" w14:textId="7C9EF8BE" w:rsidR="00CC09B7" w:rsidRPr="00DB16D7" w:rsidRDefault="00CC09B7" w:rsidP="00CC09B7">
      <w:pPr>
        <w:rPr>
          <w:b/>
          <w:bCs/>
        </w:rPr>
      </w:pPr>
      <w:r w:rsidRPr="00DB16D7">
        <w:rPr>
          <w:b/>
          <w:bCs/>
        </w:rPr>
        <w:t>Sprawa: Konstytucyjne aspekty członkostwa Polski w UE - dokumenty i analizy</w:t>
      </w:r>
    </w:p>
    <w:p w14:paraId="1DF99358" w14:textId="77777777" w:rsidR="00DB16D7" w:rsidRDefault="00DB16D7" w:rsidP="00CC09B7"/>
    <w:p w14:paraId="6C0B5B18" w14:textId="77777777" w:rsidR="00DB16D7" w:rsidRDefault="00DB16D7" w:rsidP="00CC09B7"/>
    <w:p w14:paraId="0E04905A" w14:textId="77777777" w:rsidR="00DB16D7" w:rsidRPr="00DB16D7" w:rsidRDefault="00DB16D7" w:rsidP="00CC09B7"/>
    <w:p w14:paraId="0ABCF0EC" w14:textId="77777777" w:rsidR="00CC09B7" w:rsidRPr="00DB16D7" w:rsidRDefault="00CC09B7" w:rsidP="00CC09B7">
      <w:r w:rsidRPr="00DB16D7">
        <w:t>Szanowni Państwo,</w:t>
      </w:r>
    </w:p>
    <w:p w14:paraId="0D733C0B" w14:textId="77777777" w:rsidR="00CC09B7" w:rsidRDefault="00CC09B7" w:rsidP="00CC09B7">
      <w:r w:rsidRPr="00DB16D7">
        <w:t>Na podstawie art. 2 ust. 1 oraz art. 10 ust. 1 ustawy z dnia 6 września 2001 r. o dostępie do informacji publicznej (Dz.U. Nr 112, poz. 1198 z późn. zm.), wnoszę o udostępnienie następującej informacji publicznej:</w:t>
      </w:r>
    </w:p>
    <w:p w14:paraId="33924A0C" w14:textId="77777777" w:rsidR="00DB16D7" w:rsidRDefault="00DB16D7" w:rsidP="00CC09B7"/>
    <w:p w14:paraId="4E723641" w14:textId="77777777" w:rsidR="00DB16D7" w:rsidRDefault="00DB16D7" w:rsidP="00CC09B7"/>
    <w:p w14:paraId="001976E3" w14:textId="77777777" w:rsidR="00DB16D7" w:rsidRDefault="00DB16D7" w:rsidP="00CC09B7"/>
    <w:p w14:paraId="52BFE39F" w14:textId="77777777" w:rsidR="00DB16D7" w:rsidRPr="00DB16D7" w:rsidRDefault="00DB16D7" w:rsidP="00CC09B7"/>
    <w:p w14:paraId="18D32F37" w14:textId="77777777" w:rsidR="00CC09B7" w:rsidRPr="00DB16D7" w:rsidRDefault="00CC09B7" w:rsidP="00CC09B7">
      <w:pPr>
        <w:rPr>
          <w:b/>
          <w:bCs/>
        </w:rPr>
      </w:pPr>
      <w:r w:rsidRPr="00DB16D7">
        <w:rPr>
          <w:b/>
          <w:bCs/>
        </w:rPr>
        <w:t>I. ANALIZY KONSTYTUCYJNE</w:t>
      </w:r>
    </w:p>
    <w:p w14:paraId="78C713D0" w14:textId="77777777" w:rsidR="00CC09B7" w:rsidRPr="00DB16D7" w:rsidRDefault="00CC09B7" w:rsidP="00CC09B7">
      <w:pPr>
        <w:numPr>
          <w:ilvl w:val="0"/>
          <w:numId w:val="10"/>
        </w:numPr>
      </w:pPr>
      <w:r w:rsidRPr="00DB16D7">
        <w:lastRenderedPageBreak/>
        <w:t>Czy Kancelaria Prezydenta RP posiada opinie prawne, analizy lub ekspertyzy dotyczące: a) zgodności członkostwa Polski w UE z art. 90 Konstytucji RP w aktualnym kontekście prawnym? b) konstytucyjnych aspektów ewentualnego uruchomienia art. 50 TUE? c) roli Prezydenta RP w procesie podejmowania decyzji o statusie Polski w UE? d) ochrony suwerenności RP w kontekście członkostwa w UE?</w:t>
      </w:r>
    </w:p>
    <w:p w14:paraId="085013AB" w14:textId="77777777" w:rsidR="00CC09B7" w:rsidRPr="00DB16D7" w:rsidRDefault="00CC09B7" w:rsidP="00CC09B7">
      <w:pPr>
        <w:numPr>
          <w:ilvl w:val="0"/>
          <w:numId w:val="10"/>
        </w:numPr>
      </w:pPr>
      <w:r w:rsidRPr="00DB16D7">
        <w:t>Czy zostały sporządzone analizy porównawcze doświadczeń konstytucyjnych innych państw członkowskich, w szczególności procedur zastosowanych przy Brexicie?</w:t>
      </w:r>
    </w:p>
    <w:p w14:paraId="030F3967" w14:textId="77777777" w:rsidR="00CC09B7" w:rsidRPr="00DB16D7" w:rsidRDefault="00CC09B7" w:rsidP="00CC09B7">
      <w:pPr>
        <w:rPr>
          <w:b/>
          <w:bCs/>
        </w:rPr>
      </w:pPr>
      <w:r w:rsidRPr="00DB16D7">
        <w:rPr>
          <w:b/>
          <w:bCs/>
        </w:rPr>
        <w:t>II. DOKUMENTY STRATEGICZNE</w:t>
      </w:r>
    </w:p>
    <w:p w14:paraId="7A19D352" w14:textId="77777777" w:rsidR="00CC09B7" w:rsidRPr="00DB16D7" w:rsidRDefault="00CC09B7" w:rsidP="00CC09B7">
      <w:pPr>
        <w:numPr>
          <w:ilvl w:val="0"/>
          <w:numId w:val="11"/>
        </w:numPr>
      </w:pPr>
      <w:r w:rsidRPr="00DB16D7">
        <w:t>Czy w Kancelarii Prezydenta istnieją dokumenty, stanowiska lub memoranda (z lat 2020-2025) dotyczące: a) potencjalnych zagrożeń dla suwerenności Polski wynikających z rozwoju integracji europejskiej? b) scenariuszy rozwoju sytuacji w UE po agresji Rosji na Ukrainę? c) roli Polski w reformowanej lub przekształconej Unii Europejskiej?</w:t>
      </w:r>
    </w:p>
    <w:p w14:paraId="4BCCE5C1" w14:textId="77777777" w:rsidR="00CC09B7" w:rsidRPr="00DB16D7" w:rsidRDefault="00CC09B7" w:rsidP="00CC09B7">
      <w:pPr>
        <w:numPr>
          <w:ilvl w:val="0"/>
          <w:numId w:val="11"/>
        </w:numPr>
      </w:pPr>
      <w:r w:rsidRPr="00DB16D7">
        <w:t>Czy Prezydent RP otrzymał briefy lub noty informacyjne dotyczące: a) konstytucyjnych aspektów sporów Polski z Komisją Europejską? b) możliwych scenariuszy eskalacji lub deeskalacji tych sporów?</w:t>
      </w:r>
    </w:p>
    <w:p w14:paraId="0E96FC5A" w14:textId="77777777" w:rsidR="00CC09B7" w:rsidRPr="00DB16D7" w:rsidRDefault="00CC09B7" w:rsidP="00CC09B7">
      <w:pPr>
        <w:rPr>
          <w:b/>
          <w:bCs/>
        </w:rPr>
      </w:pPr>
      <w:r w:rsidRPr="00DB16D7">
        <w:rPr>
          <w:b/>
          <w:bCs/>
        </w:rPr>
        <w:t>III. DZIAŁANIA PREZYDENTA</w:t>
      </w:r>
    </w:p>
    <w:p w14:paraId="515BB700" w14:textId="77777777" w:rsidR="00CC09B7" w:rsidRPr="00DB16D7" w:rsidRDefault="00CC09B7" w:rsidP="00CC09B7">
      <w:pPr>
        <w:numPr>
          <w:ilvl w:val="0"/>
          <w:numId w:val="12"/>
        </w:numPr>
      </w:pPr>
      <w:r w:rsidRPr="00DB16D7">
        <w:t>Ile konsultacji lub spotkań doradczych odbyło się w Kancelarii Prezydenta w latach 2023-2025 na temat: a) przyszłości Polski w UE? b) konstytucyjnych gwarancji suwerenności? c) doświadczeń brytyjskich związanych z Brexitem?</w:t>
      </w:r>
    </w:p>
    <w:p w14:paraId="46885E94" w14:textId="77777777" w:rsidR="00CC09B7" w:rsidRPr="00DB16D7" w:rsidRDefault="00CC09B7" w:rsidP="00CC09B7">
      <w:pPr>
        <w:numPr>
          <w:ilvl w:val="0"/>
          <w:numId w:val="12"/>
        </w:numPr>
      </w:pPr>
      <w:r w:rsidRPr="00DB16D7">
        <w:t>Czy funkcjonuje zespół doradczy lub grupa ekspercka przy Prezydencie zajmująca się relacjami Polska-UE w kontekście konstytucyjnym?</w:t>
      </w:r>
    </w:p>
    <w:p w14:paraId="78A13CF6" w14:textId="77777777" w:rsidR="00CC09B7" w:rsidRPr="00DB16D7" w:rsidRDefault="00CC09B7" w:rsidP="00CC09B7">
      <w:pPr>
        <w:rPr>
          <w:b/>
          <w:bCs/>
        </w:rPr>
      </w:pPr>
      <w:r w:rsidRPr="00DB16D7">
        <w:rPr>
          <w:b/>
          <w:bCs/>
        </w:rPr>
        <w:t>IV. WSPÓŁPRACA Z INNYMI ORGANAMI</w:t>
      </w:r>
    </w:p>
    <w:p w14:paraId="5CACAA78" w14:textId="77777777" w:rsidR="00CC09B7" w:rsidRPr="00DB16D7" w:rsidRDefault="00CC09B7" w:rsidP="00CC09B7">
      <w:pPr>
        <w:numPr>
          <w:ilvl w:val="0"/>
          <w:numId w:val="13"/>
        </w:numPr>
      </w:pPr>
      <w:r w:rsidRPr="00DB16D7">
        <w:t>Czy Kancelaria Prezydenta posiada protokoły lub notatki ze spotkań z: a) Prezesem Rady Ministrów dot. strategii Polski wobec UE? b) Ministrem Spraw Zagranicznych dot. rozwoju sytuacji w UE? c) Prezesem Trybunału Konstytucyjnego dot. sporów kompetencyjnych z UE?</w:t>
      </w:r>
    </w:p>
    <w:p w14:paraId="6714963B" w14:textId="77777777" w:rsidR="00CC09B7" w:rsidRPr="00DB16D7" w:rsidRDefault="00CC09B7" w:rsidP="00CC09B7">
      <w:pPr>
        <w:numPr>
          <w:ilvl w:val="0"/>
          <w:numId w:val="13"/>
        </w:numPr>
      </w:pPr>
      <w:r w:rsidRPr="00DB16D7">
        <w:t>Czy w latach 2020-2025 Prezydent RP wystosował pisma lub stanowiska do instytucji UE w sprawie ochrony polskiej suwerenności?</w:t>
      </w:r>
    </w:p>
    <w:p w14:paraId="1BD45111" w14:textId="77777777" w:rsidR="00CC09B7" w:rsidRPr="00DB16D7" w:rsidRDefault="00CC09B7" w:rsidP="00CC09B7">
      <w:pPr>
        <w:rPr>
          <w:b/>
          <w:bCs/>
        </w:rPr>
      </w:pPr>
      <w:r w:rsidRPr="00DB16D7">
        <w:rPr>
          <w:b/>
          <w:bCs/>
        </w:rPr>
        <w:t>V. UPRAWNIENIA PREZYDENTA</w:t>
      </w:r>
    </w:p>
    <w:p w14:paraId="3B36C7C7" w14:textId="77777777" w:rsidR="00CC09B7" w:rsidRDefault="00CC09B7" w:rsidP="00CC09B7">
      <w:pPr>
        <w:numPr>
          <w:ilvl w:val="0"/>
          <w:numId w:val="14"/>
        </w:numPr>
      </w:pPr>
      <w:r w:rsidRPr="00DB16D7">
        <w:t xml:space="preserve">Czy istnieje opinia prawna lub analiza określająca: a) uprawnienia Prezydenta RP w sytuacji kryzysu w relacjach z UE? b) rolę Prezydenta w ewentualnym procesie </w:t>
      </w:r>
      <w:r w:rsidRPr="00DB16D7">
        <w:lastRenderedPageBreak/>
        <w:t>renegocjacji traktatów? c) kompetencje Prezydenta w zakresie ochrony konstytucyjnego porządku RP w kontekście prawa UE?</w:t>
      </w:r>
    </w:p>
    <w:p w14:paraId="0BE7B48D" w14:textId="77777777" w:rsidR="00DB16D7" w:rsidRDefault="00DB16D7" w:rsidP="00DB16D7">
      <w:pPr>
        <w:ind w:left="720"/>
      </w:pPr>
    </w:p>
    <w:p w14:paraId="3291677E" w14:textId="77777777" w:rsidR="00DB16D7" w:rsidRPr="00DB16D7" w:rsidRDefault="00DB16D7" w:rsidP="00DB16D7">
      <w:pPr>
        <w:ind w:left="720"/>
      </w:pPr>
    </w:p>
    <w:p w14:paraId="3F9AE586" w14:textId="77777777" w:rsidR="00CC09B7" w:rsidRPr="00DB16D7" w:rsidRDefault="00CC09B7" w:rsidP="00DB16D7">
      <w:pPr>
        <w:jc w:val="center"/>
      </w:pPr>
      <w:r w:rsidRPr="00DB16D7">
        <w:rPr>
          <w:b/>
          <w:bCs/>
        </w:rPr>
        <w:t>UZASADNIENIE</w:t>
      </w:r>
      <w:r w:rsidRPr="00DB16D7">
        <w:t>:</w:t>
      </w:r>
    </w:p>
    <w:p w14:paraId="3464236A" w14:textId="77777777" w:rsidR="00CC09B7" w:rsidRPr="00DB16D7" w:rsidRDefault="00CC09B7" w:rsidP="00CC09B7">
      <w:r w:rsidRPr="00DB16D7">
        <w:t>Jako organ czuwający nad przestrzeganiem Konstytucji RP, Prezydent odgrywa kluczową rolę w zabezpieczeniu suwerenności państwa. W kontekście:</w:t>
      </w:r>
    </w:p>
    <w:p w14:paraId="00AF7C44" w14:textId="77777777" w:rsidR="00CC09B7" w:rsidRPr="00DB16D7" w:rsidRDefault="00CC09B7" w:rsidP="00CC09B7">
      <w:pPr>
        <w:numPr>
          <w:ilvl w:val="0"/>
          <w:numId w:val="15"/>
        </w:numPr>
      </w:pPr>
      <w:r w:rsidRPr="00DB16D7">
        <w:t>Sporów o prymat prawa krajowego nad unijnym</w:t>
      </w:r>
    </w:p>
    <w:p w14:paraId="673EFF9D" w14:textId="77777777" w:rsidR="00CC09B7" w:rsidRPr="00DB16D7" w:rsidRDefault="00CC09B7" w:rsidP="00CC09B7">
      <w:pPr>
        <w:numPr>
          <w:ilvl w:val="0"/>
          <w:numId w:val="15"/>
        </w:numPr>
      </w:pPr>
      <w:r w:rsidRPr="00DB16D7">
        <w:t>Wojny w Ukrainie zmieniającej geopolitykę Europy</w:t>
      </w:r>
    </w:p>
    <w:p w14:paraId="76E10BBD" w14:textId="77777777" w:rsidR="00CC09B7" w:rsidRPr="00DB16D7" w:rsidRDefault="00CC09B7" w:rsidP="00CC09B7">
      <w:pPr>
        <w:numPr>
          <w:ilvl w:val="0"/>
          <w:numId w:val="15"/>
        </w:numPr>
      </w:pPr>
      <w:r w:rsidRPr="00DB16D7">
        <w:t>Doświadczeń Brexitu pokazujących złożoność procesu opuszczania UE</w:t>
      </w:r>
    </w:p>
    <w:p w14:paraId="328C57EF" w14:textId="77777777" w:rsidR="00CC09B7" w:rsidRPr="00DB16D7" w:rsidRDefault="00CC09B7" w:rsidP="00CC09B7">
      <w:pPr>
        <w:numPr>
          <w:ilvl w:val="0"/>
          <w:numId w:val="15"/>
        </w:numPr>
      </w:pPr>
      <w:r w:rsidRPr="00DB16D7">
        <w:t>Debaty o przyszłości integracji europejskiej</w:t>
      </w:r>
    </w:p>
    <w:p w14:paraId="4D16327B" w14:textId="77777777" w:rsidR="00CC09B7" w:rsidRPr="00DB16D7" w:rsidRDefault="00CC09B7" w:rsidP="00CC09B7">
      <w:r w:rsidRPr="00DB16D7">
        <w:t>Obywatele mają prawo wiedzieć, jak głowa państwa jest przygotowana na różne scenariusze. Pytania dotyczą wyłącznie istniejących dokumentów i faktów, nie zaś osobistych opinii czy poglądów politycznych.</w:t>
      </w:r>
    </w:p>
    <w:p w14:paraId="679B7D89" w14:textId="55922C05" w:rsidR="00CC09B7" w:rsidRDefault="00CC09B7" w:rsidP="00CC09B7">
      <w:r w:rsidRPr="00DB16D7">
        <w:t>Zgodnie z wyrokiem WSA w Warszawie (II SAB/Wa 175/14), "informację publiczną stanowi treść dokumentów wytworzonych przez organy władzy publicznej (...) bez względu na to, do czego się one odnoszą".</w:t>
      </w:r>
    </w:p>
    <w:p w14:paraId="61272A0C" w14:textId="77777777" w:rsidR="00DB16D7" w:rsidRDefault="00DB16D7" w:rsidP="00CC09B7"/>
    <w:p w14:paraId="272557A9" w14:textId="77777777" w:rsidR="00DB16D7" w:rsidRPr="00DB16D7" w:rsidRDefault="00DB16D7" w:rsidP="00CC09B7"/>
    <w:p w14:paraId="602BCE4E" w14:textId="77777777" w:rsidR="00CC09B7" w:rsidRPr="00DB16D7" w:rsidRDefault="00CC09B7" w:rsidP="00DB16D7">
      <w:pPr>
        <w:jc w:val="right"/>
      </w:pPr>
      <w:r w:rsidRPr="00DB16D7">
        <w:t>Z wyrazami szacunku,</w:t>
      </w:r>
    </w:p>
    <w:p w14:paraId="0B966E0A" w14:textId="22ABA839" w:rsidR="00CC09B7" w:rsidRPr="00DB16D7" w:rsidRDefault="00CC09B7" w:rsidP="00DB16D7">
      <w:pPr>
        <w:jc w:val="right"/>
      </w:pPr>
      <w:r w:rsidRPr="00DB16D7">
        <w:t xml:space="preserve">Piotr Sterkowski </w:t>
      </w:r>
    </w:p>
    <w:p w14:paraId="413D1D9E" w14:textId="77777777" w:rsidR="00636CB4" w:rsidRPr="00DB16D7" w:rsidRDefault="00636CB4" w:rsidP="00CC09B7"/>
    <w:sectPr w:rsidR="00636CB4" w:rsidRPr="00DB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848"/>
    <w:multiLevelType w:val="multilevel"/>
    <w:tmpl w:val="047205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B75D9"/>
    <w:multiLevelType w:val="multilevel"/>
    <w:tmpl w:val="C6CAB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F09F8"/>
    <w:multiLevelType w:val="multilevel"/>
    <w:tmpl w:val="4116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01163"/>
    <w:multiLevelType w:val="multilevel"/>
    <w:tmpl w:val="9058E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60BB2"/>
    <w:multiLevelType w:val="multilevel"/>
    <w:tmpl w:val="CFB8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553B4"/>
    <w:multiLevelType w:val="multilevel"/>
    <w:tmpl w:val="D5F24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E66A3"/>
    <w:multiLevelType w:val="multilevel"/>
    <w:tmpl w:val="A9E67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67240"/>
    <w:multiLevelType w:val="multilevel"/>
    <w:tmpl w:val="88801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45550"/>
    <w:multiLevelType w:val="multilevel"/>
    <w:tmpl w:val="D40ECB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62B34"/>
    <w:multiLevelType w:val="multilevel"/>
    <w:tmpl w:val="AE0E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8148C"/>
    <w:multiLevelType w:val="multilevel"/>
    <w:tmpl w:val="E0861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96F8E"/>
    <w:multiLevelType w:val="multilevel"/>
    <w:tmpl w:val="456A6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909AF"/>
    <w:multiLevelType w:val="multilevel"/>
    <w:tmpl w:val="77881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52CE3"/>
    <w:multiLevelType w:val="multilevel"/>
    <w:tmpl w:val="698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540CE"/>
    <w:multiLevelType w:val="multilevel"/>
    <w:tmpl w:val="BDEC83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1289246">
    <w:abstractNumId w:val="4"/>
  </w:num>
  <w:num w:numId="2" w16cid:durableId="2115903747">
    <w:abstractNumId w:val="12"/>
  </w:num>
  <w:num w:numId="3" w16cid:durableId="2103525393">
    <w:abstractNumId w:val="7"/>
  </w:num>
  <w:num w:numId="4" w16cid:durableId="367025186">
    <w:abstractNumId w:val="3"/>
  </w:num>
  <w:num w:numId="5" w16cid:durableId="549803318">
    <w:abstractNumId w:val="6"/>
  </w:num>
  <w:num w:numId="6" w16cid:durableId="230164405">
    <w:abstractNumId w:val="10"/>
  </w:num>
  <w:num w:numId="7" w16cid:durableId="289211718">
    <w:abstractNumId w:val="14"/>
  </w:num>
  <w:num w:numId="8" w16cid:durableId="976185857">
    <w:abstractNumId w:val="1"/>
  </w:num>
  <w:num w:numId="9" w16cid:durableId="1150320613">
    <w:abstractNumId w:val="2"/>
  </w:num>
  <w:num w:numId="10" w16cid:durableId="456723238">
    <w:abstractNumId w:val="9"/>
  </w:num>
  <w:num w:numId="11" w16cid:durableId="764810352">
    <w:abstractNumId w:val="11"/>
  </w:num>
  <w:num w:numId="12" w16cid:durableId="713191281">
    <w:abstractNumId w:val="5"/>
  </w:num>
  <w:num w:numId="13" w16cid:durableId="433283242">
    <w:abstractNumId w:val="0"/>
  </w:num>
  <w:num w:numId="14" w16cid:durableId="210577676">
    <w:abstractNumId w:val="8"/>
  </w:num>
  <w:num w:numId="15" w16cid:durableId="609630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B4"/>
    <w:rsid w:val="00636CB4"/>
    <w:rsid w:val="00AD57C2"/>
    <w:rsid w:val="00CC09B7"/>
    <w:rsid w:val="00D91414"/>
    <w:rsid w:val="00DB16D7"/>
    <w:rsid w:val="00EA5789"/>
    <w:rsid w:val="00E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ABDB"/>
  <w15:chartTrackingRefBased/>
  <w15:docId w15:val="{14749C94-5FFB-497F-BB44-274084D5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C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C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C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C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C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C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6C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otr.sterkow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4</cp:revision>
  <dcterms:created xsi:type="dcterms:W3CDTF">2025-09-21T18:49:00Z</dcterms:created>
  <dcterms:modified xsi:type="dcterms:W3CDTF">2025-09-21T19:02:00Z</dcterms:modified>
</cp:coreProperties>
</file>